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8E" w:rsidRDefault="0061308E">
      <w:pPr>
        <w:rPr>
          <w:b/>
          <w:sz w:val="22"/>
        </w:rPr>
      </w:pPr>
    </w:p>
    <w:p w:rsidR="0061308E" w:rsidRDefault="0061308E">
      <w:pPr>
        <w:rPr>
          <w:b/>
          <w:sz w:val="22"/>
        </w:rPr>
      </w:pPr>
    </w:p>
    <w:p w:rsidR="0061308E" w:rsidRDefault="0061308E">
      <w:pPr>
        <w:rPr>
          <w:sz w:val="22"/>
        </w:rPr>
      </w:pPr>
      <w:r>
        <w:rPr>
          <w:b/>
          <w:sz w:val="22"/>
        </w:rPr>
        <w:t>Bill Type and Number:</w:t>
      </w:r>
      <w:r w:rsidR="00A65393">
        <w:rPr>
          <w:sz w:val="22"/>
        </w:rPr>
        <w:t xml:space="preserve"> Ordinance 201</w:t>
      </w:r>
      <w:r w:rsidR="00604079">
        <w:rPr>
          <w:sz w:val="22"/>
        </w:rPr>
        <w:t>4</w:t>
      </w:r>
      <w:r>
        <w:rPr>
          <w:sz w:val="22"/>
        </w:rPr>
        <w:t>-</w:t>
      </w:r>
      <w:r w:rsidR="00F5640C">
        <w:rPr>
          <w:sz w:val="22"/>
        </w:rPr>
        <w:t>0006</w:t>
      </w:r>
    </w:p>
    <w:p w:rsidR="0061308E" w:rsidRDefault="0061308E">
      <w:pPr>
        <w:rPr>
          <w:sz w:val="22"/>
        </w:rPr>
      </w:pPr>
    </w:p>
    <w:p w:rsidR="0061308E" w:rsidRDefault="00833616">
      <w:pPr>
        <w:rPr>
          <w:sz w:val="22"/>
        </w:rPr>
      </w:pPr>
      <w:r>
        <w:rPr>
          <w:b/>
          <w:sz w:val="22"/>
        </w:rPr>
        <w:t>Introducer/</w:t>
      </w:r>
      <w:r w:rsidR="0061308E">
        <w:rPr>
          <w:b/>
          <w:sz w:val="22"/>
        </w:rPr>
        <w:t>Sponsor</w:t>
      </w:r>
      <w:r w:rsidR="00BC4690">
        <w:rPr>
          <w:b/>
          <w:sz w:val="22"/>
        </w:rPr>
        <w:t>(s)</w:t>
      </w:r>
      <w:r w:rsidR="0061308E">
        <w:rPr>
          <w:b/>
          <w:sz w:val="22"/>
        </w:rPr>
        <w:t>:</w:t>
      </w:r>
      <w:r w:rsidR="0061308E">
        <w:rPr>
          <w:sz w:val="22"/>
        </w:rPr>
        <w:t xml:space="preserve"> Council President at the request </w:t>
      </w:r>
      <w:r w:rsidR="00AC4ED0">
        <w:rPr>
          <w:sz w:val="22"/>
        </w:rPr>
        <w:t>of the Mayor</w:t>
      </w:r>
    </w:p>
    <w:p w:rsidR="0061308E" w:rsidRDefault="0061308E">
      <w:pPr>
        <w:rPr>
          <w:sz w:val="22"/>
        </w:rPr>
      </w:pPr>
    </w:p>
    <w:p w:rsidR="0061308E" w:rsidRDefault="0061308E">
      <w:pPr>
        <w:rPr>
          <w:sz w:val="22"/>
        </w:rPr>
      </w:pPr>
      <w:r>
        <w:rPr>
          <w:b/>
          <w:sz w:val="22"/>
        </w:rPr>
        <w:t>Date of Introduction:</w:t>
      </w:r>
      <w:r w:rsidR="00EF4BA1">
        <w:rPr>
          <w:b/>
          <w:sz w:val="22"/>
        </w:rPr>
        <w:t xml:space="preserve"> </w:t>
      </w:r>
      <w:r w:rsidR="00604079">
        <w:rPr>
          <w:sz w:val="22"/>
        </w:rPr>
        <w:t>January 14</w:t>
      </w:r>
      <w:r w:rsidR="00BE72D9">
        <w:rPr>
          <w:sz w:val="22"/>
        </w:rPr>
        <w:t>, 201</w:t>
      </w:r>
      <w:r w:rsidR="00604079">
        <w:rPr>
          <w:sz w:val="22"/>
        </w:rPr>
        <w:t>4</w:t>
      </w:r>
    </w:p>
    <w:p w:rsidR="0061308E" w:rsidRDefault="0061308E">
      <w:pPr>
        <w:rPr>
          <w:sz w:val="22"/>
        </w:rPr>
      </w:pPr>
    </w:p>
    <w:p w:rsidR="0061308E" w:rsidRDefault="0061308E">
      <w:pPr>
        <w:rPr>
          <w:sz w:val="22"/>
        </w:rPr>
      </w:pPr>
      <w:r>
        <w:rPr>
          <w:b/>
          <w:sz w:val="22"/>
        </w:rPr>
        <w:t>Committee(s) of Reference:</w:t>
      </w:r>
      <w:r>
        <w:rPr>
          <w:sz w:val="22"/>
        </w:rPr>
        <w:t xml:space="preserve"> </w:t>
      </w:r>
      <w:r w:rsidR="00511BA1">
        <w:rPr>
          <w:sz w:val="22"/>
        </w:rPr>
        <w:t>F, RCD</w:t>
      </w:r>
      <w:bookmarkStart w:id="0" w:name="_GoBack"/>
      <w:bookmarkEnd w:id="0"/>
    </w:p>
    <w:p w:rsidR="0061308E" w:rsidRDefault="0061308E">
      <w:pPr>
        <w:rPr>
          <w:sz w:val="22"/>
        </w:rPr>
      </w:pPr>
    </w:p>
    <w:p w:rsidR="0061308E" w:rsidRDefault="0061308E">
      <w:pPr>
        <w:rPr>
          <w:sz w:val="22"/>
        </w:rPr>
      </w:pPr>
      <w:r>
        <w:rPr>
          <w:b/>
          <w:sz w:val="22"/>
        </w:rPr>
        <w:t>Date of Analysis:</w:t>
      </w:r>
      <w:r w:rsidR="00251E37">
        <w:rPr>
          <w:sz w:val="22"/>
        </w:rPr>
        <w:t xml:space="preserve"> </w:t>
      </w:r>
      <w:r w:rsidR="00604079">
        <w:rPr>
          <w:sz w:val="22"/>
        </w:rPr>
        <w:t>January</w:t>
      </w:r>
      <w:r w:rsidR="00E834DC">
        <w:rPr>
          <w:sz w:val="22"/>
        </w:rPr>
        <w:t xml:space="preserve"> </w:t>
      </w:r>
      <w:r w:rsidR="008C3E03">
        <w:rPr>
          <w:sz w:val="22"/>
        </w:rPr>
        <w:t>1</w:t>
      </w:r>
      <w:r w:rsidR="00604079">
        <w:rPr>
          <w:sz w:val="22"/>
        </w:rPr>
        <w:t>6</w:t>
      </w:r>
      <w:r w:rsidR="00B72F05">
        <w:rPr>
          <w:sz w:val="22"/>
        </w:rPr>
        <w:t>, 201</w:t>
      </w:r>
      <w:r w:rsidR="00604079">
        <w:rPr>
          <w:sz w:val="22"/>
        </w:rPr>
        <w:t>4</w:t>
      </w:r>
    </w:p>
    <w:p w:rsidR="0061308E" w:rsidRDefault="0061308E">
      <w:pPr>
        <w:rPr>
          <w:sz w:val="22"/>
        </w:rPr>
      </w:pPr>
    </w:p>
    <w:p w:rsidR="0061308E" w:rsidRDefault="0061308E">
      <w:pPr>
        <w:rPr>
          <w:sz w:val="22"/>
        </w:rPr>
      </w:pPr>
      <w:r>
        <w:rPr>
          <w:b/>
          <w:sz w:val="22"/>
        </w:rPr>
        <w:t>Type of Action:</w:t>
      </w:r>
      <w:r>
        <w:rPr>
          <w:sz w:val="22"/>
        </w:rPr>
        <w:t xml:space="preserve"> </w:t>
      </w:r>
      <w:r w:rsidR="00AC4ED0">
        <w:rPr>
          <w:sz w:val="22"/>
        </w:rPr>
        <w:t>Appropriation</w:t>
      </w:r>
    </w:p>
    <w:p w:rsidR="0061308E" w:rsidRDefault="0061308E">
      <w:pPr>
        <w:rPr>
          <w:sz w:val="22"/>
        </w:rPr>
      </w:pPr>
      <w:r>
        <w:rPr>
          <w:sz w:val="22"/>
        </w:rPr>
        <w:t xml:space="preserve"> </w:t>
      </w:r>
    </w:p>
    <w:p w:rsidR="0054062B" w:rsidRDefault="0061308E">
      <w:pPr>
        <w:rPr>
          <w:sz w:val="22"/>
        </w:rPr>
      </w:pPr>
      <w:r>
        <w:rPr>
          <w:b/>
          <w:sz w:val="22"/>
        </w:rPr>
        <w:t>Bill Summary:</w:t>
      </w:r>
      <w:r>
        <w:rPr>
          <w:sz w:val="22"/>
        </w:rPr>
        <w:t xml:space="preserve"> </w:t>
      </w:r>
      <w:r w:rsidR="00FA3A8B">
        <w:rPr>
          <w:sz w:val="22"/>
        </w:rPr>
        <w:t xml:space="preserve">The ordinance </w:t>
      </w:r>
      <w:r w:rsidR="004A6711">
        <w:rPr>
          <w:sz w:val="22"/>
        </w:rPr>
        <w:t xml:space="preserve">concerns a continuation grant; it </w:t>
      </w:r>
      <w:r w:rsidR="00FA3A8B">
        <w:rPr>
          <w:sz w:val="22"/>
        </w:rPr>
        <w:t>appropriates $</w:t>
      </w:r>
      <w:r w:rsidR="00F5640C">
        <w:rPr>
          <w:sz w:val="22"/>
        </w:rPr>
        <w:t xml:space="preserve">1,200,000 </w:t>
      </w:r>
      <w:r w:rsidR="004A6711">
        <w:rPr>
          <w:sz w:val="22"/>
        </w:rPr>
        <w:t xml:space="preserve">from </w:t>
      </w:r>
      <w:r w:rsidR="00095787">
        <w:rPr>
          <w:sz w:val="22"/>
        </w:rPr>
        <w:t>HOME</w:t>
      </w:r>
      <w:r w:rsidR="00F5640C">
        <w:rPr>
          <w:sz w:val="22"/>
        </w:rPr>
        <w:t xml:space="preserve"> Investment Partnership Program Income </w:t>
      </w:r>
      <w:r w:rsidR="004A6711">
        <w:rPr>
          <w:sz w:val="22"/>
        </w:rPr>
        <w:t xml:space="preserve">for the 2013-2014 fiscal year </w:t>
      </w:r>
      <w:r w:rsidR="00FA3A8B">
        <w:rPr>
          <w:sz w:val="22"/>
        </w:rPr>
        <w:t xml:space="preserve">to </w:t>
      </w:r>
      <w:r w:rsidR="00F5640C">
        <w:rPr>
          <w:sz w:val="22"/>
        </w:rPr>
        <w:t xml:space="preserve">cover </w:t>
      </w:r>
      <w:r w:rsidR="00FA3A8B">
        <w:rPr>
          <w:sz w:val="22"/>
        </w:rPr>
        <w:t>administrati</w:t>
      </w:r>
      <w:r w:rsidR="00F5640C">
        <w:rPr>
          <w:sz w:val="22"/>
        </w:rPr>
        <w:t>ve cost</w:t>
      </w:r>
      <w:r w:rsidR="00FA3A8B">
        <w:rPr>
          <w:sz w:val="22"/>
        </w:rPr>
        <w:t xml:space="preserve"> ($</w:t>
      </w:r>
      <w:r w:rsidR="00F5640C">
        <w:rPr>
          <w:sz w:val="22"/>
        </w:rPr>
        <w:t>6</w:t>
      </w:r>
      <w:r w:rsidR="00FA3A8B">
        <w:rPr>
          <w:sz w:val="22"/>
        </w:rPr>
        <w:t xml:space="preserve">0,000) and </w:t>
      </w:r>
      <w:r w:rsidR="00F5640C">
        <w:rPr>
          <w:sz w:val="22"/>
        </w:rPr>
        <w:t xml:space="preserve">Community Housing Development Organization (CHDO) </w:t>
      </w:r>
      <w:r w:rsidR="00826C55">
        <w:rPr>
          <w:sz w:val="22"/>
        </w:rPr>
        <w:t xml:space="preserve">Development </w:t>
      </w:r>
      <w:r w:rsidR="00F5640C">
        <w:rPr>
          <w:sz w:val="22"/>
        </w:rPr>
        <w:t>Program ($1,140,000) to leverage completion of ongoing projects (1</w:t>
      </w:r>
      <w:r w:rsidR="00F5640C" w:rsidRPr="00F5640C">
        <w:rPr>
          <w:sz w:val="22"/>
          <w:vertAlign w:val="superscript"/>
        </w:rPr>
        <w:t>st</w:t>
      </w:r>
      <w:r w:rsidR="00F5640C">
        <w:rPr>
          <w:sz w:val="22"/>
        </w:rPr>
        <w:t xml:space="preserve"> Street - $727,436.33 and 8</w:t>
      </w:r>
      <w:r w:rsidR="00F5640C" w:rsidRPr="00F5640C">
        <w:rPr>
          <w:sz w:val="22"/>
          <w:vertAlign w:val="superscript"/>
        </w:rPr>
        <w:t>th</w:t>
      </w:r>
      <w:r w:rsidR="00F5640C">
        <w:rPr>
          <w:sz w:val="22"/>
        </w:rPr>
        <w:t xml:space="preserve"> Street - $412,563.67); </w:t>
      </w:r>
      <w:r w:rsidR="003C1B24">
        <w:rPr>
          <w:sz w:val="22"/>
        </w:rPr>
        <w:t>the ordinance will allow the funds to carryover from year to year until expended or lapse.</w:t>
      </w:r>
    </w:p>
    <w:p w:rsidR="004A6711" w:rsidRDefault="004A6711">
      <w:pPr>
        <w:rPr>
          <w:sz w:val="22"/>
        </w:rPr>
      </w:pPr>
    </w:p>
    <w:p w:rsidR="00B55D11" w:rsidRPr="00B55D11" w:rsidRDefault="0061308E" w:rsidP="00B55D11">
      <w:pPr>
        <w:rPr>
          <w:sz w:val="22"/>
        </w:rPr>
      </w:pPr>
      <w:r>
        <w:rPr>
          <w:b/>
          <w:sz w:val="22"/>
        </w:rPr>
        <w:t>Background Information:</w:t>
      </w:r>
      <w:r w:rsidR="004A6711" w:rsidRPr="004A6711">
        <w:rPr>
          <w:sz w:val="22"/>
        </w:rPr>
        <w:t xml:space="preserve">  </w:t>
      </w:r>
      <w:r w:rsidR="00095787" w:rsidRPr="00095787">
        <w:rPr>
          <w:sz w:val="22"/>
        </w:rPr>
        <w:t xml:space="preserve">The HOME Investment Partnerships Program </w:t>
      </w:r>
      <w:r w:rsidR="00B55D11">
        <w:rPr>
          <w:sz w:val="22"/>
        </w:rPr>
        <w:t>provide g</w:t>
      </w:r>
      <w:r w:rsidR="00B55D11" w:rsidRPr="00B55D11">
        <w:rPr>
          <w:sz w:val="22"/>
        </w:rPr>
        <w:t>rants to states and units of general local government to implement local housing strategies designed to increase homeownership and affordable housing opportunities for low and very low-income Americans.</w:t>
      </w:r>
      <w:r w:rsidR="00B55D11">
        <w:rPr>
          <w:sz w:val="22"/>
        </w:rPr>
        <w:t xml:space="preserve"> </w:t>
      </w:r>
      <w:r w:rsidR="00B55D11" w:rsidRPr="00B55D11">
        <w:rPr>
          <w:sz w:val="22"/>
        </w:rPr>
        <w:t>Participating jurisdictions may use HOME funds for a variety of housing activities, according to local housing needs</w:t>
      </w:r>
      <w:r w:rsidR="00B55D11">
        <w:rPr>
          <w:sz w:val="22"/>
        </w:rPr>
        <w:t xml:space="preserve"> and</w:t>
      </w:r>
      <w:r w:rsidR="00B55D11" w:rsidRPr="00B55D11">
        <w:rPr>
          <w:sz w:val="22"/>
        </w:rPr>
        <w:t xml:space="preserve"> may also be used for site acquisition, site improvements, demolition, relocation, and other necessary and reasonable activities related to the development of non-luxury housing.</w:t>
      </w:r>
    </w:p>
    <w:p w:rsidR="00B55D11" w:rsidRPr="00826C55" w:rsidRDefault="00B55D11" w:rsidP="00826C55">
      <w:pPr>
        <w:rPr>
          <w:sz w:val="22"/>
        </w:rPr>
      </w:pPr>
    </w:p>
    <w:p w:rsidR="0061308E" w:rsidRDefault="0061308E">
      <w:pPr>
        <w:rPr>
          <w:sz w:val="22"/>
        </w:rPr>
      </w:pPr>
      <w:r>
        <w:rPr>
          <w:b/>
          <w:sz w:val="22"/>
        </w:rPr>
        <w:t>Policy Impact Area:</w:t>
      </w:r>
      <w:r>
        <w:rPr>
          <w:sz w:val="22"/>
        </w:rPr>
        <w:t xml:space="preserve"> </w:t>
      </w:r>
      <w:r w:rsidR="004A6711" w:rsidRPr="004A6711">
        <w:rPr>
          <w:sz w:val="22"/>
        </w:rPr>
        <w:t>Neighborhoods Department/Housing &amp; Community Development Division</w:t>
      </w:r>
    </w:p>
    <w:p w:rsidR="0061308E" w:rsidRDefault="0061308E">
      <w:pPr>
        <w:rPr>
          <w:sz w:val="22"/>
        </w:rPr>
      </w:pPr>
    </w:p>
    <w:p w:rsidR="0061308E" w:rsidRDefault="0061308E">
      <w:pPr>
        <w:rPr>
          <w:sz w:val="22"/>
        </w:rPr>
      </w:pPr>
      <w:r>
        <w:rPr>
          <w:b/>
          <w:sz w:val="22"/>
        </w:rPr>
        <w:t>Fiscal Impact:</w:t>
      </w:r>
      <w:r>
        <w:rPr>
          <w:sz w:val="22"/>
        </w:rPr>
        <w:t xml:space="preserve"> </w:t>
      </w:r>
      <w:r w:rsidR="00B55D11">
        <w:rPr>
          <w:sz w:val="22"/>
        </w:rPr>
        <w:t>The ordinance appropriates $1,2</w:t>
      </w:r>
      <w:r w:rsidR="00AC4ED0">
        <w:rPr>
          <w:sz w:val="22"/>
        </w:rPr>
        <w:t>00</w:t>
      </w:r>
      <w:r w:rsidR="006E7147">
        <w:rPr>
          <w:sz w:val="22"/>
        </w:rPr>
        <w:t>,0</w:t>
      </w:r>
      <w:r w:rsidR="00AC4ED0">
        <w:rPr>
          <w:sz w:val="22"/>
        </w:rPr>
        <w:t>00</w:t>
      </w:r>
      <w:r w:rsidR="006E7147">
        <w:rPr>
          <w:sz w:val="22"/>
        </w:rPr>
        <w:t>.00</w:t>
      </w:r>
    </w:p>
    <w:p w:rsidR="00B62930" w:rsidRDefault="00B62930">
      <w:pPr>
        <w:rPr>
          <w:sz w:val="22"/>
        </w:rPr>
      </w:pPr>
    </w:p>
    <w:p w:rsidR="0061308E" w:rsidRDefault="0061308E">
      <w:pPr>
        <w:rPr>
          <w:sz w:val="22"/>
        </w:rPr>
      </w:pPr>
      <w:r>
        <w:rPr>
          <w:b/>
          <w:sz w:val="22"/>
        </w:rPr>
        <w:t>Analyst:</w:t>
      </w:r>
      <w:r>
        <w:rPr>
          <w:sz w:val="22"/>
        </w:rPr>
        <w:t xml:space="preserve"> </w:t>
      </w:r>
      <w:r w:rsidR="00F04A84">
        <w:rPr>
          <w:sz w:val="22"/>
        </w:rPr>
        <w:t>Mitchell</w:t>
      </w:r>
    </w:p>
    <w:p w:rsidR="0061308E" w:rsidRDefault="0061308E"/>
    <w:sectPr w:rsidR="0061308E">
      <w:headerReference w:type="default" r:id="rId8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7B5" w:rsidRDefault="001C17B5">
      <w:r>
        <w:separator/>
      </w:r>
    </w:p>
  </w:endnote>
  <w:endnote w:type="continuationSeparator" w:id="0">
    <w:p w:rsidR="001C17B5" w:rsidRDefault="001C1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7B5" w:rsidRDefault="001C17B5">
      <w:r>
        <w:separator/>
      </w:r>
    </w:p>
  </w:footnote>
  <w:footnote w:type="continuationSeparator" w:id="0">
    <w:p w:rsidR="001C17B5" w:rsidRDefault="001C1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Look w:val="0000" w:firstRow="0" w:lastRow="0" w:firstColumn="0" w:lastColumn="0" w:noHBand="0" w:noVBand="0"/>
    </w:tblPr>
    <w:tblGrid>
      <w:gridCol w:w="3192"/>
      <w:gridCol w:w="3756"/>
      <w:gridCol w:w="3330"/>
    </w:tblGrid>
    <w:tr w:rsidR="0061308E">
      <w:trPr>
        <w:cantSplit/>
      </w:trPr>
      <w:tc>
        <w:tcPr>
          <w:tcW w:w="10278" w:type="dxa"/>
          <w:gridSpan w:val="3"/>
        </w:tcPr>
        <w:p w:rsidR="0061308E" w:rsidRDefault="00511BA1">
          <w:pPr>
            <w:pStyle w:val="Heading1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margin-left:435.6pt;margin-top:7.2pt;width:63.4pt;height:64.8pt;z-index:251657728" o:allowincell="f">
                <v:imagedata r:id="rId1" o:title=""/>
                <w10:wrap type="topAndBottom"/>
              </v:shape>
              <o:OLEObject Type="Embed" ProgID="WPWin6.1" ShapeID="_x0000_s2052" DrawAspect="Content" ObjectID="_1450854624" r:id="rId2"/>
            </w:pict>
          </w:r>
        </w:p>
        <w:p w:rsidR="0061308E" w:rsidRDefault="0061308E">
          <w:pPr>
            <w:pStyle w:val="Heading1"/>
          </w:pPr>
          <w:r>
            <w:t xml:space="preserve">CITY COUNCIL </w:t>
          </w:r>
          <w:smartTag w:uri="urn:schemas-microsoft-com:office:smarttags" w:element="PersonName">
            <w:r>
              <w:t>RES</w:t>
            </w:r>
          </w:smartTag>
          <w:r>
            <w:t>EARCH DIVISION</w:t>
          </w:r>
        </w:p>
        <w:p w:rsidR="0061308E" w:rsidRDefault="0061308E">
          <w:pPr>
            <w:pStyle w:val="Header"/>
            <w:tabs>
              <w:tab w:val="clear" w:pos="8640"/>
              <w:tab w:val="right" w:pos="2250"/>
              <w:tab w:val="center" w:pos="8370"/>
            </w:tabs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>LEGISLATIVE SUMMARY</w:t>
          </w:r>
        </w:p>
        <w:p w:rsidR="0061308E" w:rsidRDefault="0061308E">
          <w:pPr>
            <w:pStyle w:val="Header"/>
            <w:tabs>
              <w:tab w:val="clear" w:pos="8640"/>
              <w:tab w:val="right" w:pos="2250"/>
              <w:tab w:val="center" w:pos="8370"/>
            </w:tabs>
          </w:pPr>
        </w:p>
      </w:tc>
    </w:tr>
    <w:tr w:rsidR="0061308E">
      <w:tc>
        <w:tcPr>
          <w:tcW w:w="3192" w:type="dxa"/>
        </w:tcPr>
        <w:p w:rsidR="0061308E" w:rsidRDefault="0061308E">
          <w:pPr>
            <w:pStyle w:val="Header"/>
            <w:tabs>
              <w:tab w:val="clear" w:pos="8640"/>
              <w:tab w:val="right" w:pos="2250"/>
              <w:tab w:val="center" w:pos="8370"/>
            </w:tabs>
            <w:rPr>
              <w:rFonts w:ascii="Arial" w:hAnsi="Arial"/>
              <w:b/>
              <w:sz w:val="18"/>
            </w:rPr>
          </w:pPr>
        </w:p>
        <w:p w:rsidR="0061308E" w:rsidRDefault="0061308E">
          <w:pPr>
            <w:pStyle w:val="Header"/>
            <w:tabs>
              <w:tab w:val="clear" w:pos="8640"/>
              <w:tab w:val="right" w:pos="2250"/>
              <w:tab w:val="center" w:pos="837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JEFFREY R. CLEMENTS</w:t>
          </w:r>
          <w:r>
            <w:rPr>
              <w:rFonts w:ascii="Arial" w:hAnsi="Arial"/>
              <w:b/>
              <w:sz w:val="18"/>
            </w:rPr>
            <w:br/>
          </w:r>
          <w:r>
            <w:rPr>
              <w:rFonts w:ascii="Arial" w:hAnsi="Arial"/>
              <w:sz w:val="18"/>
            </w:rPr>
            <w:t>Chief of Research</w:t>
          </w:r>
          <w:r>
            <w:rPr>
              <w:rFonts w:ascii="Arial" w:hAnsi="Arial"/>
              <w:sz w:val="18"/>
            </w:rPr>
            <w:br/>
            <w:t>(904) 630-1377</w:t>
          </w:r>
        </w:p>
      </w:tc>
      <w:tc>
        <w:tcPr>
          <w:tcW w:w="3756" w:type="dxa"/>
        </w:tcPr>
        <w:p w:rsidR="0061308E" w:rsidRDefault="0061308E">
          <w:pPr>
            <w:pStyle w:val="Header"/>
            <w:tabs>
              <w:tab w:val="clear" w:pos="8640"/>
              <w:tab w:val="right" w:pos="2250"/>
              <w:tab w:val="center" w:pos="8370"/>
            </w:tabs>
            <w:jc w:val="center"/>
            <w:rPr>
              <w:rFonts w:ascii="Arial" w:hAnsi="Arial"/>
              <w:b/>
              <w:sz w:val="18"/>
            </w:rPr>
          </w:pPr>
        </w:p>
      </w:tc>
      <w:tc>
        <w:tcPr>
          <w:tcW w:w="3330" w:type="dxa"/>
        </w:tcPr>
        <w:p w:rsidR="0061308E" w:rsidRDefault="0061308E">
          <w:pPr>
            <w:pStyle w:val="Header"/>
            <w:tabs>
              <w:tab w:val="clear" w:pos="8640"/>
              <w:tab w:val="right" w:pos="2250"/>
              <w:tab w:val="center" w:pos="8370"/>
            </w:tabs>
            <w:jc w:val="right"/>
            <w:rPr>
              <w:rFonts w:ascii="Arial" w:hAnsi="Arial"/>
              <w:sz w:val="16"/>
            </w:rPr>
          </w:pPr>
        </w:p>
        <w:p w:rsidR="0061308E" w:rsidRDefault="0061308E">
          <w:pPr>
            <w:pStyle w:val="Header"/>
            <w:tabs>
              <w:tab w:val="clear" w:pos="8640"/>
              <w:tab w:val="right" w:pos="2250"/>
              <w:tab w:val="center" w:pos="8370"/>
            </w:tabs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117 West Duval Street</w:t>
          </w:r>
        </w:p>
        <w:p w:rsidR="0061308E" w:rsidRDefault="0061308E">
          <w:pPr>
            <w:pStyle w:val="Header"/>
            <w:tabs>
              <w:tab w:val="clear" w:pos="8640"/>
              <w:tab w:val="right" w:pos="2250"/>
              <w:tab w:val="center" w:pos="8370"/>
            </w:tabs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City Hall,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sz w:val="16"/>
                </w:rPr>
                <w:t>Suite</w:t>
              </w:r>
            </w:smartTag>
            <w:r>
              <w:rPr>
                <w:rFonts w:ascii="Arial" w:hAnsi="Arial"/>
                <w:sz w:val="16"/>
              </w:rPr>
              <w:t xml:space="preserve"> 425</w:t>
            </w:r>
          </w:smartTag>
        </w:p>
        <w:p w:rsidR="0061308E" w:rsidRDefault="0061308E">
          <w:pPr>
            <w:pStyle w:val="Header"/>
            <w:tabs>
              <w:tab w:val="clear" w:pos="8640"/>
              <w:tab w:val="right" w:pos="2250"/>
              <w:tab w:val="center" w:pos="8370"/>
            </w:tabs>
            <w:jc w:val="right"/>
            <w:rPr>
              <w:rFonts w:ascii="Arial" w:hAnsi="Arial"/>
              <w:sz w:val="16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6"/>
                </w:rPr>
                <w:t>Jacksonville</w:t>
              </w:r>
            </w:smartTag>
            <w:r>
              <w:rPr>
                <w:rFonts w:ascii="Arial" w:hAnsi="Arial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sz w:val="16"/>
                </w:rPr>
                <w:t>FL</w:t>
              </w:r>
            </w:smartTag>
            <w:r>
              <w:rPr>
                <w:rFonts w:ascii="Arial" w:hAnsi="Arial"/>
                <w:sz w:val="16"/>
              </w:rPr>
              <w:t xml:space="preserve">  </w:t>
            </w:r>
            <w:smartTag w:uri="urn:schemas-microsoft-com:office:smarttags" w:element="PostalCode">
              <w:r>
                <w:rPr>
                  <w:rFonts w:ascii="Arial" w:hAnsi="Arial"/>
                  <w:sz w:val="16"/>
                </w:rPr>
                <w:t>32202</w:t>
              </w:r>
            </w:smartTag>
          </w:smartTag>
        </w:p>
        <w:p w:rsidR="0061308E" w:rsidRDefault="0061308E">
          <w:pPr>
            <w:pStyle w:val="Header"/>
            <w:tabs>
              <w:tab w:val="clear" w:pos="8640"/>
              <w:tab w:val="right" w:pos="2250"/>
              <w:tab w:val="center" w:pos="8370"/>
            </w:tabs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FAX (904) 630-3403</w:t>
          </w:r>
        </w:p>
      </w:tc>
    </w:tr>
  </w:tbl>
  <w:p w:rsidR="0061308E" w:rsidRDefault="0061308E">
    <w:pPr>
      <w:pStyle w:val="Header"/>
      <w:tabs>
        <w:tab w:val="clear" w:pos="8640"/>
        <w:tab w:val="right" w:pos="2250"/>
        <w:tab w:val="center" w:pos="83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59"/>
    <w:rsid w:val="00022663"/>
    <w:rsid w:val="000230B4"/>
    <w:rsid w:val="00030BCB"/>
    <w:rsid w:val="000509AA"/>
    <w:rsid w:val="00052BEC"/>
    <w:rsid w:val="000579F6"/>
    <w:rsid w:val="00063203"/>
    <w:rsid w:val="00071AAB"/>
    <w:rsid w:val="000825E7"/>
    <w:rsid w:val="000843D3"/>
    <w:rsid w:val="00091ACF"/>
    <w:rsid w:val="00095787"/>
    <w:rsid w:val="000C1603"/>
    <w:rsid w:val="000C1FDB"/>
    <w:rsid w:val="000D54F1"/>
    <w:rsid w:val="0011205C"/>
    <w:rsid w:val="00127BF4"/>
    <w:rsid w:val="00170B3E"/>
    <w:rsid w:val="00173A6E"/>
    <w:rsid w:val="001A1747"/>
    <w:rsid w:val="001C0B16"/>
    <w:rsid w:val="001C17B5"/>
    <w:rsid w:val="001E20A3"/>
    <w:rsid w:val="001E4B98"/>
    <w:rsid w:val="001E721D"/>
    <w:rsid w:val="00200FE6"/>
    <w:rsid w:val="002049F4"/>
    <w:rsid w:val="00205EB7"/>
    <w:rsid w:val="00205F66"/>
    <w:rsid w:val="00242882"/>
    <w:rsid w:val="00247304"/>
    <w:rsid w:val="00251E37"/>
    <w:rsid w:val="002643AD"/>
    <w:rsid w:val="00267B11"/>
    <w:rsid w:val="00287F36"/>
    <w:rsid w:val="00296466"/>
    <w:rsid w:val="002B5756"/>
    <w:rsid w:val="002B7AFC"/>
    <w:rsid w:val="002C18FC"/>
    <w:rsid w:val="002D0DD8"/>
    <w:rsid w:val="002D36E0"/>
    <w:rsid w:val="002D7ED4"/>
    <w:rsid w:val="002E1028"/>
    <w:rsid w:val="003049FB"/>
    <w:rsid w:val="003109AD"/>
    <w:rsid w:val="00354910"/>
    <w:rsid w:val="0036725F"/>
    <w:rsid w:val="00371AFD"/>
    <w:rsid w:val="00375C1E"/>
    <w:rsid w:val="003B0441"/>
    <w:rsid w:val="003B28D6"/>
    <w:rsid w:val="003C1B24"/>
    <w:rsid w:val="003D0B99"/>
    <w:rsid w:val="003D2B15"/>
    <w:rsid w:val="003E2188"/>
    <w:rsid w:val="004049BD"/>
    <w:rsid w:val="00414CCA"/>
    <w:rsid w:val="0043094E"/>
    <w:rsid w:val="00434EE2"/>
    <w:rsid w:val="0045483D"/>
    <w:rsid w:val="00456B6E"/>
    <w:rsid w:val="00457E5B"/>
    <w:rsid w:val="00462A8D"/>
    <w:rsid w:val="00462EAA"/>
    <w:rsid w:val="0046419C"/>
    <w:rsid w:val="00473E37"/>
    <w:rsid w:val="00490B6A"/>
    <w:rsid w:val="00493486"/>
    <w:rsid w:val="00495090"/>
    <w:rsid w:val="004A0AF3"/>
    <w:rsid w:val="004A6711"/>
    <w:rsid w:val="004A6C05"/>
    <w:rsid w:val="004D63C9"/>
    <w:rsid w:val="004E12E2"/>
    <w:rsid w:val="004E1B5C"/>
    <w:rsid w:val="00500C08"/>
    <w:rsid w:val="00507CDC"/>
    <w:rsid w:val="00511BA1"/>
    <w:rsid w:val="005159D6"/>
    <w:rsid w:val="00516D27"/>
    <w:rsid w:val="0052004A"/>
    <w:rsid w:val="00530F50"/>
    <w:rsid w:val="0054062B"/>
    <w:rsid w:val="00547A1F"/>
    <w:rsid w:val="0055371A"/>
    <w:rsid w:val="00556F1A"/>
    <w:rsid w:val="00560A1B"/>
    <w:rsid w:val="00561731"/>
    <w:rsid w:val="00561918"/>
    <w:rsid w:val="00566D0D"/>
    <w:rsid w:val="00576E9E"/>
    <w:rsid w:val="00581C00"/>
    <w:rsid w:val="00582387"/>
    <w:rsid w:val="00590644"/>
    <w:rsid w:val="005951AB"/>
    <w:rsid w:val="005952F6"/>
    <w:rsid w:val="005A42D2"/>
    <w:rsid w:val="005A5774"/>
    <w:rsid w:val="005A5D91"/>
    <w:rsid w:val="005B1059"/>
    <w:rsid w:val="005B3DAD"/>
    <w:rsid w:val="005B4C24"/>
    <w:rsid w:val="005C387B"/>
    <w:rsid w:val="005C3C04"/>
    <w:rsid w:val="005C3F2D"/>
    <w:rsid w:val="005D469A"/>
    <w:rsid w:val="005E1FB3"/>
    <w:rsid w:val="005E73C4"/>
    <w:rsid w:val="00604079"/>
    <w:rsid w:val="006052F9"/>
    <w:rsid w:val="00611632"/>
    <w:rsid w:val="0061308E"/>
    <w:rsid w:val="00647B02"/>
    <w:rsid w:val="006532D1"/>
    <w:rsid w:val="00681138"/>
    <w:rsid w:val="00686011"/>
    <w:rsid w:val="00693A19"/>
    <w:rsid w:val="006A34DD"/>
    <w:rsid w:val="006A5604"/>
    <w:rsid w:val="006A6C7F"/>
    <w:rsid w:val="006B3FF7"/>
    <w:rsid w:val="006B6505"/>
    <w:rsid w:val="006C6591"/>
    <w:rsid w:val="006D7907"/>
    <w:rsid w:val="006D7A53"/>
    <w:rsid w:val="006E28B9"/>
    <w:rsid w:val="006E7147"/>
    <w:rsid w:val="006F19C4"/>
    <w:rsid w:val="00710315"/>
    <w:rsid w:val="007209A1"/>
    <w:rsid w:val="007259E9"/>
    <w:rsid w:val="00743557"/>
    <w:rsid w:val="007471E6"/>
    <w:rsid w:val="0078509A"/>
    <w:rsid w:val="007A0FF2"/>
    <w:rsid w:val="007B6CC5"/>
    <w:rsid w:val="007B6F4C"/>
    <w:rsid w:val="007B7448"/>
    <w:rsid w:val="007B7DB2"/>
    <w:rsid w:val="007C28FF"/>
    <w:rsid w:val="007D3207"/>
    <w:rsid w:val="007F1289"/>
    <w:rsid w:val="008027A6"/>
    <w:rsid w:val="0081055F"/>
    <w:rsid w:val="008106ED"/>
    <w:rsid w:val="00826C55"/>
    <w:rsid w:val="00833616"/>
    <w:rsid w:val="00835DC8"/>
    <w:rsid w:val="00836D12"/>
    <w:rsid w:val="00843147"/>
    <w:rsid w:val="0084582D"/>
    <w:rsid w:val="00860A93"/>
    <w:rsid w:val="0086509F"/>
    <w:rsid w:val="00873A3E"/>
    <w:rsid w:val="00880E5A"/>
    <w:rsid w:val="00894D99"/>
    <w:rsid w:val="00896090"/>
    <w:rsid w:val="008B260D"/>
    <w:rsid w:val="008C3E03"/>
    <w:rsid w:val="008C41AC"/>
    <w:rsid w:val="008E4CB4"/>
    <w:rsid w:val="008E7734"/>
    <w:rsid w:val="008F3183"/>
    <w:rsid w:val="00902780"/>
    <w:rsid w:val="0090736C"/>
    <w:rsid w:val="00915228"/>
    <w:rsid w:val="00921B95"/>
    <w:rsid w:val="00923C09"/>
    <w:rsid w:val="00931935"/>
    <w:rsid w:val="009413CC"/>
    <w:rsid w:val="009521B2"/>
    <w:rsid w:val="0096260C"/>
    <w:rsid w:val="009655EA"/>
    <w:rsid w:val="009664F1"/>
    <w:rsid w:val="00974D97"/>
    <w:rsid w:val="009B09FB"/>
    <w:rsid w:val="009B0C3B"/>
    <w:rsid w:val="009B10C0"/>
    <w:rsid w:val="009B47C7"/>
    <w:rsid w:val="009B7682"/>
    <w:rsid w:val="009D14DB"/>
    <w:rsid w:val="009E1336"/>
    <w:rsid w:val="009E398B"/>
    <w:rsid w:val="009F04D0"/>
    <w:rsid w:val="009F4F8E"/>
    <w:rsid w:val="00A3045E"/>
    <w:rsid w:val="00A35659"/>
    <w:rsid w:val="00A37A59"/>
    <w:rsid w:val="00A37F37"/>
    <w:rsid w:val="00A404CD"/>
    <w:rsid w:val="00A526E4"/>
    <w:rsid w:val="00A555D2"/>
    <w:rsid w:val="00A60C24"/>
    <w:rsid w:val="00A6249B"/>
    <w:rsid w:val="00A65393"/>
    <w:rsid w:val="00A66388"/>
    <w:rsid w:val="00A70989"/>
    <w:rsid w:val="00A7515C"/>
    <w:rsid w:val="00A75286"/>
    <w:rsid w:val="00A8360F"/>
    <w:rsid w:val="00A90BC1"/>
    <w:rsid w:val="00A93F6D"/>
    <w:rsid w:val="00A97771"/>
    <w:rsid w:val="00AA15FC"/>
    <w:rsid w:val="00AA18C5"/>
    <w:rsid w:val="00AB11DF"/>
    <w:rsid w:val="00AC4ED0"/>
    <w:rsid w:val="00AC7C03"/>
    <w:rsid w:val="00AD530C"/>
    <w:rsid w:val="00AE4E75"/>
    <w:rsid w:val="00AF1513"/>
    <w:rsid w:val="00B109DC"/>
    <w:rsid w:val="00B160F1"/>
    <w:rsid w:val="00B21AF4"/>
    <w:rsid w:val="00B2765D"/>
    <w:rsid w:val="00B306A6"/>
    <w:rsid w:val="00B558CC"/>
    <w:rsid w:val="00B55D11"/>
    <w:rsid w:val="00B57D26"/>
    <w:rsid w:val="00B62930"/>
    <w:rsid w:val="00B718DA"/>
    <w:rsid w:val="00B72F05"/>
    <w:rsid w:val="00B972D5"/>
    <w:rsid w:val="00B975EE"/>
    <w:rsid w:val="00BA290D"/>
    <w:rsid w:val="00BA74DE"/>
    <w:rsid w:val="00BB0251"/>
    <w:rsid w:val="00BC4690"/>
    <w:rsid w:val="00BC74DF"/>
    <w:rsid w:val="00BD0CEE"/>
    <w:rsid w:val="00BE46C6"/>
    <w:rsid w:val="00BE72D9"/>
    <w:rsid w:val="00BF5A17"/>
    <w:rsid w:val="00C13089"/>
    <w:rsid w:val="00C22412"/>
    <w:rsid w:val="00C22F7C"/>
    <w:rsid w:val="00C24621"/>
    <w:rsid w:val="00C24C41"/>
    <w:rsid w:val="00C32F40"/>
    <w:rsid w:val="00C4371F"/>
    <w:rsid w:val="00C476DE"/>
    <w:rsid w:val="00C5329E"/>
    <w:rsid w:val="00C628A2"/>
    <w:rsid w:val="00C73563"/>
    <w:rsid w:val="00C735BF"/>
    <w:rsid w:val="00C96A94"/>
    <w:rsid w:val="00CB3FD1"/>
    <w:rsid w:val="00CB75AF"/>
    <w:rsid w:val="00CD04C2"/>
    <w:rsid w:val="00CD1DBD"/>
    <w:rsid w:val="00CD57B5"/>
    <w:rsid w:val="00CE3A3B"/>
    <w:rsid w:val="00CF0685"/>
    <w:rsid w:val="00CF0BD7"/>
    <w:rsid w:val="00CF0FDB"/>
    <w:rsid w:val="00CF4E55"/>
    <w:rsid w:val="00D029FB"/>
    <w:rsid w:val="00D069CE"/>
    <w:rsid w:val="00D07E08"/>
    <w:rsid w:val="00D12436"/>
    <w:rsid w:val="00D23934"/>
    <w:rsid w:val="00D24068"/>
    <w:rsid w:val="00D33C6B"/>
    <w:rsid w:val="00D37ED9"/>
    <w:rsid w:val="00D41A81"/>
    <w:rsid w:val="00D64A01"/>
    <w:rsid w:val="00D66F19"/>
    <w:rsid w:val="00D868C7"/>
    <w:rsid w:val="00D90506"/>
    <w:rsid w:val="00D93097"/>
    <w:rsid w:val="00DB059C"/>
    <w:rsid w:val="00DB4CC3"/>
    <w:rsid w:val="00DB5AC1"/>
    <w:rsid w:val="00DC1DE9"/>
    <w:rsid w:val="00DC265B"/>
    <w:rsid w:val="00DE18C6"/>
    <w:rsid w:val="00DE2222"/>
    <w:rsid w:val="00DE7551"/>
    <w:rsid w:val="00DF23B7"/>
    <w:rsid w:val="00DF3C33"/>
    <w:rsid w:val="00E205D6"/>
    <w:rsid w:val="00E24A3B"/>
    <w:rsid w:val="00E326B1"/>
    <w:rsid w:val="00E349DC"/>
    <w:rsid w:val="00E3560E"/>
    <w:rsid w:val="00E42794"/>
    <w:rsid w:val="00E460D8"/>
    <w:rsid w:val="00E535A4"/>
    <w:rsid w:val="00E64ED0"/>
    <w:rsid w:val="00E751AB"/>
    <w:rsid w:val="00E77D2C"/>
    <w:rsid w:val="00E834DC"/>
    <w:rsid w:val="00E8698A"/>
    <w:rsid w:val="00E87D4D"/>
    <w:rsid w:val="00E90BE0"/>
    <w:rsid w:val="00E96E39"/>
    <w:rsid w:val="00EA206B"/>
    <w:rsid w:val="00EA212B"/>
    <w:rsid w:val="00EB5345"/>
    <w:rsid w:val="00EB719A"/>
    <w:rsid w:val="00ED2569"/>
    <w:rsid w:val="00ED4E56"/>
    <w:rsid w:val="00EE1BAB"/>
    <w:rsid w:val="00EF018C"/>
    <w:rsid w:val="00EF4BA1"/>
    <w:rsid w:val="00F04A84"/>
    <w:rsid w:val="00F04AA2"/>
    <w:rsid w:val="00F0555B"/>
    <w:rsid w:val="00F10397"/>
    <w:rsid w:val="00F22D50"/>
    <w:rsid w:val="00F27EA4"/>
    <w:rsid w:val="00F40682"/>
    <w:rsid w:val="00F4563A"/>
    <w:rsid w:val="00F463C9"/>
    <w:rsid w:val="00F5640C"/>
    <w:rsid w:val="00F80B15"/>
    <w:rsid w:val="00F81603"/>
    <w:rsid w:val="00F84968"/>
    <w:rsid w:val="00F85D77"/>
    <w:rsid w:val="00FA3A8B"/>
    <w:rsid w:val="00FA5ED1"/>
    <w:rsid w:val="00FB4258"/>
    <w:rsid w:val="00FC6765"/>
    <w:rsid w:val="00FE5BB5"/>
    <w:rsid w:val="00FE6919"/>
    <w:rsid w:val="00F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7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3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0300F-9D5C-48E1-9654-13B4CD67D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Type and Number: Resolution </vt:lpstr>
    </vt:vector>
  </TitlesOfParts>
  <Company>City of Jacksonville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Type and Number: Resolution </dc:title>
  <dc:subject/>
  <dc:creator>REWelsh</dc:creator>
  <cp:keywords/>
  <cp:lastModifiedBy>Mitchell, Yvonne</cp:lastModifiedBy>
  <cp:revision>4</cp:revision>
  <cp:lastPrinted>2014-01-09T13:21:00Z</cp:lastPrinted>
  <dcterms:created xsi:type="dcterms:W3CDTF">2014-01-09T19:51:00Z</dcterms:created>
  <dcterms:modified xsi:type="dcterms:W3CDTF">2014-01-10T15:24:00Z</dcterms:modified>
</cp:coreProperties>
</file>